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1" w:rsidRDefault="003C7BD1" w:rsidP="003C7B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ZASADY UŻYTKOWANIA MEBLI </w:t>
      </w:r>
    </w:p>
    <w:p w:rsidR="003C7BD1" w:rsidRPr="00DA119B" w:rsidRDefault="003C7BD1" w:rsidP="003C7B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color w:val="FF0000"/>
          <w:sz w:val="24"/>
          <w:szCs w:val="24"/>
        </w:rPr>
        <w:t>KUBUS Agnieszka Zimna</w:t>
      </w:r>
    </w:p>
    <w:p w:rsidR="003C7BD1" w:rsidRPr="00DA119B" w:rsidRDefault="003C7BD1" w:rsidP="003C7BD1">
      <w:pPr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Blaty kuchenne laminowane.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Blat kuchenny jest najbardziej eksploatowaną częścią kuchni w związku z czym materiał, z którego jest wykonany charakteryzuje się podwyższoną odpornością na wyższe temperatury, uszkodzenia mechaniczne, wilgoć i promieniowanie UV. Pomimo to zbyt długi kontakt z wodą, bardzo wysoką temperaturą (np. rozgrzany garnek) oraz niektóre środki chemiczne mogą spowodować nieodwracalne uszkodzenia, które w takim wypadku nie są objęte gwarancją.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W szczególności należy unikać: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 xml:space="preserve">- narażania blatu na długotrwały kontakt z wodą, </w:t>
      </w:r>
      <w:r w:rsidRPr="00DA119B">
        <w:rPr>
          <w:rFonts w:ascii="Times New Roman" w:hAnsi="Times New Roman" w:cs="Times New Roman"/>
          <w:b/>
          <w:sz w:val="24"/>
          <w:szCs w:val="24"/>
        </w:rPr>
        <w:t>SZCZEGÓLNIE W MIEJSCACH ŁĄCZEŃ, PRZY ZLEWOZMYWAKU I NA KRAWĘDZIACH BLATU</w:t>
      </w:r>
      <w:r w:rsidRPr="00DA119B">
        <w:rPr>
          <w:rFonts w:ascii="Times New Roman" w:hAnsi="Times New Roman" w:cs="Times New Roman"/>
          <w:sz w:val="24"/>
          <w:szCs w:val="24"/>
        </w:rPr>
        <w:t>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stawiania gorących garnków, patelni i naczyń na powierzchni blatu bez użycia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właściwych podkładek.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cięcia, szlifowania i uderzania zarówno tępymi jak i ostrymi narzędziami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bezpośrednio na powierzchni blatu.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otwierania zmywarki w trakcie trwania oraz tuż po zakończeniu programu zmywania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(zmywarka powinna być opróżniana minimum 15 minut po zakończeniu programu), gorąca para wodna może nieodwracalnie zniszczyć blat (puchnięcie blatu, odchodzenie krawędzi).</w:t>
      </w:r>
    </w:p>
    <w:p w:rsidR="003C7BD1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czyszczenia blatu środkami agresywnymi oraz zawierającymi elementy ścierne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Czyszczenie i konserwacja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Większość typowych zabrudzeń może być z powodzeniem usunięta suchą lub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wilgotną szmatką. Można stosować także płyn do mycia naczyń, nie rysujące mleczka do czyszczenia. Zawsze po użyciu środków chemicznych należy powierzchnię blatu zmyć czystą wodą.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Fronty meblowe foliowane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Fronty MDF foliowane przystosowane są do użytkowania w pomieszczeniach zamkniętych, wentylowanych o normalnej temperaturze i wilgotności powietrza.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W szczególności należy unikać: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narażania frontów na długotrwały kontakt z wilgocią oraz gorącą parą wodną.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zanurzanie elementów MDF w wodzie.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niedopuszczalny jest kontakt powierzchni foliowanych przedmiotami ostrymi lub szorstkimi, rozpuszczalnikami, substancjami barwiącymi.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używanie rozpuszczalników, środków szorujących o właściwościach ściernych (proszków, kremów), nie rozcieńczonych lub skoncentrowanych środków czyszczących, w szczególności barwnych.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pozostawiać plam do zaschnięcia, gdyż mogą one na stałe przebarwić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>powierzchnię.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stosować szczotek o twardym włosiu, a także mocnych środków szorujących i wybielających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gotować bez włączonego wyciągu w okapie kuchennym.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lastRenderedPageBreak/>
        <w:t>Czyszczenie i konserwacja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do czyszczenia frontów MDF należy używać delikatnych miękkich ściereczek bawełnianych, jedwabnych lub z mikrofibry.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 xml:space="preserve">- większość typowych zabrudzeń może być z powodzeniem usunięta suchą lub wilgotną szmatką. Można stosować także płyn do mycia naczyń, nie rysujące </w:t>
      </w:r>
      <w:r>
        <w:rPr>
          <w:rFonts w:ascii="Times New Roman" w:hAnsi="Times New Roman" w:cs="Times New Roman"/>
          <w:sz w:val="24"/>
          <w:szCs w:val="24"/>
        </w:rPr>
        <w:t xml:space="preserve">mleczka do czyszczenia. </w:t>
      </w:r>
      <w:r w:rsidRPr="00DA119B">
        <w:rPr>
          <w:rFonts w:ascii="Times New Roman" w:hAnsi="Times New Roman" w:cs="Times New Roman"/>
          <w:sz w:val="24"/>
          <w:szCs w:val="24"/>
        </w:rPr>
        <w:t>Zawsze po użyciu środków chemicznych należy powierzchnię blatu zmyć czystą wodą.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zabrudzenia spowodowane substancjami o mocnym zabarwieniu, jak herbata, kawa, czerwone wino, curry, musztarda należy jak najszybciej spłukać wodą, lub przetrzeć wilgotną szmatką.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 xml:space="preserve">- fronty foliowane </w:t>
      </w:r>
      <w:r w:rsidRPr="00DA119B">
        <w:rPr>
          <w:rFonts w:ascii="Times New Roman" w:hAnsi="Times New Roman" w:cs="Times New Roman"/>
          <w:b/>
          <w:sz w:val="24"/>
          <w:szCs w:val="24"/>
        </w:rPr>
        <w:t>patynowane</w:t>
      </w:r>
      <w:r w:rsidRPr="00DA119B">
        <w:rPr>
          <w:rFonts w:ascii="Times New Roman" w:hAnsi="Times New Roman" w:cs="Times New Roman"/>
          <w:sz w:val="24"/>
          <w:szCs w:val="24"/>
        </w:rPr>
        <w:t xml:space="preserve"> należy czyścić ze szczególną ostrożnością delikatnymi środkami (np. woda z mydłem), lekko przecierając zabrudzoną powierzchnię, gdyż wszelkie uderzenia lub zadrapania mogą doprowadzić do uszkodzenia powłoki lakierniczej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Fronty meblowe laminowane.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Fronty z płyty laminowanej p</w:t>
      </w:r>
      <w:r w:rsidRPr="00DA119B">
        <w:rPr>
          <w:rFonts w:ascii="Times New Roman" w:hAnsi="Times New Roman" w:cs="Times New Roman"/>
          <w:sz w:val="24"/>
          <w:szCs w:val="24"/>
        </w:rPr>
        <w:t>rzystosowane one do używania w pomieszczeniach zamkniętych, wentylowanych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 xml:space="preserve">normalnej temperaturze i wilgotności powietrza. 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W szczególności należy unikać: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narażania frontów na długotrwały kontakt z wilgocią oraz gorącą parą wodną.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zanurzanie elementów laminowanych w wodzie.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niedopuszczalny jest kontakt powierzchni laminowanych przedmiotami ostrymi lub szorstkimi, rozpuszczalnikami, substancjami barwiącymi.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używanie rozpuszczalników, środków szorujących o właściwościach ściernych (proszków, kremów), nie rozcieńczonych lub skoncentrowanych środków czyszczących, w szczególności barwnych.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pozostawiać plam do zaschnięcia, gdyż mogą one na stałe przebarwić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powierzchnię.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stosować szczotek o twardym włosiu, a także mocnych środków szorujących i wybielających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gotować bez włączonego wyciągu w okapie kuchennym.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Czyszczenie i konserwacja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większość typowych zabrudzeń może być z powodzeniem usunięta suchą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>wilgotną szmatką. Można stosować także płyn do mycia naczyń, nie rysujące mleczka do czyszczenia. Zawsze po użyciu środków chemicznych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>należy powierzchnię blatu zmyć czystą wodą.</w:t>
      </w:r>
    </w:p>
    <w:p w:rsidR="003C7BD1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zabrudzenia spowodowane substancjami o mocnym zabarwieniu, jak herbata,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>kawa, czerwone wino, curry, musztarda należy jak najszybciej spłukać wodą,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9B">
        <w:rPr>
          <w:rFonts w:ascii="Times New Roman" w:hAnsi="Times New Roman" w:cs="Times New Roman"/>
          <w:sz w:val="24"/>
          <w:szCs w:val="24"/>
        </w:rPr>
        <w:t>przetrzeć wilgotną szmatką.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Fronty meblowe lakierowane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19B">
        <w:rPr>
          <w:rFonts w:ascii="Times New Roman" w:hAnsi="Times New Roman" w:cs="Times New Roman"/>
          <w:sz w:val="24"/>
          <w:szCs w:val="24"/>
        </w:rPr>
        <w:t xml:space="preserve">Fronty lakierowane są produkowane na bazie MDF-u pokrytego wysokiej jakości lakierami barwiącymi. Technologia ta pozwala uzyskania dowolnej barwy z takich wzorników kolorystycznych jak RAL, ICA. Daje to paletę ponad 800 kolorów do wyboru. Fronty lakierowane wykonywane są w dwóch wariantach wykończenia powierzchni: matowej i na wysoki połysk. Fronty lakierowane charakteryzują się wysoką trwałością kolorystyczną, podwyższona odpornością na wilgoć oraz parę wodną z racji czego są często stosowane jako elementy mebli łazienkowych. Fronty lakierowane na wysoki połysk charakteryzuje jednak </w:t>
      </w:r>
      <w:r w:rsidRPr="00DA119B">
        <w:rPr>
          <w:rFonts w:ascii="Times New Roman" w:hAnsi="Times New Roman" w:cs="Times New Roman"/>
          <w:sz w:val="24"/>
          <w:szCs w:val="24"/>
        </w:rPr>
        <w:lastRenderedPageBreak/>
        <w:t xml:space="preserve">niska odporność na zarysowania oraz uszkodzenia mechaniczne w związku z czym wymagają one szczególnego traktowania w trakcie użytkowania. 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W szczególności należy unikać: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narażania frontów na DŁUGOTRWAŁY kontakt z wilgocią oraz gorącą parą wodną.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zanurzanie elementów lakierowanych w wodzie.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niedopuszczalny jest kontakt powierzchni lakierowanych z przedmiotami ostrymi lub szorstkimi, rozpuszczalnikami, substancjami barwiącymi.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niedopuszczalne jest używanie rozpuszczalników, środków szorujących o właściwościach ściernych (proszków, kremów), nie rozcieńczonych lub skoncentrowanych środków czyszczących, w szczególności barwnych.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pozostawiać plam do zaschnięcia, gdyż mogą one na stałe przebarwić powierzchnię.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stosować szczotek o twardym włosiu, a także mocnych środków szorujących i wybielających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gotować bez włączonego wyciągu w okapie kuchennym.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Czyszczenie i konserwacja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do czyszczenia frontów lakierowanych należy używać delikatnych miękkich ściereczek bawełnianych, jedwabnych lub z mikrofibry.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 xml:space="preserve">- większość typowych zabrudzeń może być z powodzeniem usunięta suchą lub </w:t>
      </w:r>
      <w:r>
        <w:rPr>
          <w:rFonts w:ascii="Times New Roman" w:hAnsi="Times New Roman" w:cs="Times New Roman"/>
          <w:sz w:val="24"/>
          <w:szCs w:val="24"/>
        </w:rPr>
        <w:t>wilgotną ściereczką</w:t>
      </w:r>
      <w:r w:rsidRPr="00DA119B">
        <w:rPr>
          <w:rFonts w:ascii="Times New Roman" w:hAnsi="Times New Roman" w:cs="Times New Roman"/>
          <w:sz w:val="24"/>
          <w:szCs w:val="24"/>
        </w:rPr>
        <w:t>. Można stosować także płyn do mycia naczyń, nie rysujące mleczka do czyszczenia. Zawsze po użyciu środków chemicznych należy powierzchnię blatu zmyć czystą wodą.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zabrudzenia spowodowane substancjami o mocnym zabarwieniu, jak herbata, kawa, czerwone wino, curry, musztarda należy jak najszybciej spłukać wodą, lub przetrzeć wilgotną szmatką.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ściągać folii ochronnej jeżeli w pomieszczeniu są prowadzone nadal prace budowlane lub wykończeniowe.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Fronty meblowe drewniane oraz fornirowane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Meble kuchenne z frontami drewnianymi oraz fornirowanymi mogą różnić się od kuchni ekspozycyjnych. Drewno jest materiałem naturalnym, którego barwa i układ słojów są uzależnione od wielu czynników, dlatego mogą występować różnice w fakturze i barwie frontów co nie stanowi wady produktu. W produkcji frontów drewnianych stosowane są niezmechanizowane technologie wykonawcze, takie jak ręczne lakierowanie i szlifowanie. Specyfika pracy ręcznej powoduje, że mogą wystąpić niejednorodności powierzchni , które nie stanowią wady produktu i nie wpływają na jego funkcjonalność oraz trwałość. Fronty drewniane mogą w trakcie eksploatacji ujawniać niewielkie zmiany w kształcie i wymiarach wywołane specyficznymi warunkami eksploatacji (wilgotność, różnice temperatur, oświetlenie etc.) oraz naturalnymi właściwościami materiałów użytych do produkcji. Takie zmiany nie stanowią wady produktu i nie wpływają na jego trwałość i funkcjonalność.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W szczególności należy unikać: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narażania frontów na długotrwały kontakt z wilgocią oraz gorącą parą wodną. niedopuszczalne jest zanurzanie elementów drewnianych w wodzie.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niedopuszczalny jest kontakt powierzchni drewnianych i fornirowanych z przedmiotami ostrymi lub szorstkimi, rozpuszczalnikami, substancjami barwiącymi.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lastRenderedPageBreak/>
        <w:t>- niedopuszczalne jest używanie rozpuszczalników, środków szorujących o właściwościach ściernych (proszków, kremów), nie rozcieńczonych lub skoncentrowanych środków czyszczących, w szczególności barwnych, środków na bazie acetonu lub amoniaku.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pozostawiać plam do zaschnięcia, gdyż mogą one na stałe przebarwić powierzchnię.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stosować szczotek o twardym włosiu, a także mocnych środków szorujących i wybielających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nie należy gotować bez włączonego wyciągu w okapie kuchennym.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19B">
        <w:rPr>
          <w:rFonts w:ascii="Times New Roman" w:hAnsi="Times New Roman" w:cs="Times New Roman"/>
          <w:b/>
          <w:bCs/>
          <w:sz w:val="24"/>
          <w:szCs w:val="24"/>
        </w:rPr>
        <w:t>Czyszczenie i konserwacja</w:t>
      </w:r>
    </w:p>
    <w:p w:rsidR="003C7BD1" w:rsidRPr="00DA119B" w:rsidRDefault="003C7BD1" w:rsidP="003C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B">
        <w:rPr>
          <w:rFonts w:ascii="Times New Roman" w:hAnsi="Times New Roman" w:cs="Times New Roman"/>
          <w:sz w:val="24"/>
          <w:szCs w:val="24"/>
        </w:rPr>
        <w:t>- należy używać miękkiej szmatki oraz specjalnych preparatów przeznaczonych do czyszczenia frontów z drewna lakierowanego.</w:t>
      </w:r>
    </w:p>
    <w:p w:rsidR="009330E3" w:rsidRDefault="009330E3">
      <w:bookmarkStart w:id="0" w:name="_GoBack"/>
      <w:bookmarkEnd w:id="0"/>
    </w:p>
    <w:sectPr w:rsidR="009330E3" w:rsidSect="0001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1"/>
    <w:rsid w:val="00000721"/>
    <w:rsid w:val="00014BF6"/>
    <w:rsid w:val="00032F8D"/>
    <w:rsid w:val="000364B3"/>
    <w:rsid w:val="0004692D"/>
    <w:rsid w:val="00051027"/>
    <w:rsid w:val="00056C32"/>
    <w:rsid w:val="00057E9D"/>
    <w:rsid w:val="00087798"/>
    <w:rsid w:val="000B606B"/>
    <w:rsid w:val="000F0239"/>
    <w:rsid w:val="000F2D62"/>
    <w:rsid w:val="000F33E0"/>
    <w:rsid w:val="00100BF9"/>
    <w:rsid w:val="00121266"/>
    <w:rsid w:val="00123AC4"/>
    <w:rsid w:val="00182455"/>
    <w:rsid w:val="00183C32"/>
    <w:rsid w:val="00187FDD"/>
    <w:rsid w:val="00190882"/>
    <w:rsid w:val="001C2CEA"/>
    <w:rsid w:val="001C5017"/>
    <w:rsid w:val="001D2954"/>
    <w:rsid w:val="002264A6"/>
    <w:rsid w:val="00261AE5"/>
    <w:rsid w:val="0027393D"/>
    <w:rsid w:val="002A410D"/>
    <w:rsid w:val="002D0DA0"/>
    <w:rsid w:val="002E33DB"/>
    <w:rsid w:val="00300420"/>
    <w:rsid w:val="00302F9A"/>
    <w:rsid w:val="003155C4"/>
    <w:rsid w:val="00315740"/>
    <w:rsid w:val="00332441"/>
    <w:rsid w:val="00361E48"/>
    <w:rsid w:val="003964AE"/>
    <w:rsid w:val="003C1C9A"/>
    <w:rsid w:val="003C2733"/>
    <w:rsid w:val="003C7BD1"/>
    <w:rsid w:val="003E055F"/>
    <w:rsid w:val="004056CA"/>
    <w:rsid w:val="004168C5"/>
    <w:rsid w:val="00427D96"/>
    <w:rsid w:val="00442391"/>
    <w:rsid w:val="0046014F"/>
    <w:rsid w:val="004728A2"/>
    <w:rsid w:val="00483963"/>
    <w:rsid w:val="004A3AA7"/>
    <w:rsid w:val="004A730B"/>
    <w:rsid w:val="004D333F"/>
    <w:rsid w:val="00536C3E"/>
    <w:rsid w:val="005524F3"/>
    <w:rsid w:val="00553CE7"/>
    <w:rsid w:val="00554C10"/>
    <w:rsid w:val="00565F69"/>
    <w:rsid w:val="005848E9"/>
    <w:rsid w:val="005907A3"/>
    <w:rsid w:val="005A01B0"/>
    <w:rsid w:val="005D4E1C"/>
    <w:rsid w:val="005D7AC0"/>
    <w:rsid w:val="005E2A18"/>
    <w:rsid w:val="005F6A44"/>
    <w:rsid w:val="00611A2A"/>
    <w:rsid w:val="00655084"/>
    <w:rsid w:val="0067282A"/>
    <w:rsid w:val="00674973"/>
    <w:rsid w:val="006756E9"/>
    <w:rsid w:val="006A0188"/>
    <w:rsid w:val="006B286D"/>
    <w:rsid w:val="006F6CA4"/>
    <w:rsid w:val="00733E1F"/>
    <w:rsid w:val="0073437B"/>
    <w:rsid w:val="00743978"/>
    <w:rsid w:val="00753810"/>
    <w:rsid w:val="007539DF"/>
    <w:rsid w:val="007911DD"/>
    <w:rsid w:val="007962A6"/>
    <w:rsid w:val="007B7FED"/>
    <w:rsid w:val="007E6121"/>
    <w:rsid w:val="007F5446"/>
    <w:rsid w:val="008075D4"/>
    <w:rsid w:val="0082622E"/>
    <w:rsid w:val="00831FF9"/>
    <w:rsid w:val="00832F4D"/>
    <w:rsid w:val="0085087C"/>
    <w:rsid w:val="008508B7"/>
    <w:rsid w:val="00854E32"/>
    <w:rsid w:val="00867025"/>
    <w:rsid w:val="00873637"/>
    <w:rsid w:val="00873947"/>
    <w:rsid w:val="00893F35"/>
    <w:rsid w:val="008C4738"/>
    <w:rsid w:val="008D54BB"/>
    <w:rsid w:val="008E60E0"/>
    <w:rsid w:val="008E70B3"/>
    <w:rsid w:val="008F7314"/>
    <w:rsid w:val="00905F80"/>
    <w:rsid w:val="0091315D"/>
    <w:rsid w:val="009330E3"/>
    <w:rsid w:val="00945635"/>
    <w:rsid w:val="00945779"/>
    <w:rsid w:val="00966761"/>
    <w:rsid w:val="009668A4"/>
    <w:rsid w:val="009757F3"/>
    <w:rsid w:val="009C6797"/>
    <w:rsid w:val="009F19CB"/>
    <w:rsid w:val="00A01241"/>
    <w:rsid w:val="00A060BA"/>
    <w:rsid w:val="00A112CC"/>
    <w:rsid w:val="00A50494"/>
    <w:rsid w:val="00A555F5"/>
    <w:rsid w:val="00A70CE3"/>
    <w:rsid w:val="00A85DCC"/>
    <w:rsid w:val="00AB1FA0"/>
    <w:rsid w:val="00AB6A90"/>
    <w:rsid w:val="00AC4524"/>
    <w:rsid w:val="00AC5980"/>
    <w:rsid w:val="00AE104B"/>
    <w:rsid w:val="00AE4091"/>
    <w:rsid w:val="00AF42C7"/>
    <w:rsid w:val="00B1327C"/>
    <w:rsid w:val="00B23161"/>
    <w:rsid w:val="00B434EB"/>
    <w:rsid w:val="00B45006"/>
    <w:rsid w:val="00B46CA3"/>
    <w:rsid w:val="00B73FAF"/>
    <w:rsid w:val="00B74135"/>
    <w:rsid w:val="00B8259E"/>
    <w:rsid w:val="00B93FD8"/>
    <w:rsid w:val="00BB6DC0"/>
    <w:rsid w:val="00BE2737"/>
    <w:rsid w:val="00C03A3D"/>
    <w:rsid w:val="00C057F2"/>
    <w:rsid w:val="00C23716"/>
    <w:rsid w:val="00C329BC"/>
    <w:rsid w:val="00C4396D"/>
    <w:rsid w:val="00C65B9D"/>
    <w:rsid w:val="00C91067"/>
    <w:rsid w:val="00C92477"/>
    <w:rsid w:val="00C960E9"/>
    <w:rsid w:val="00CA051C"/>
    <w:rsid w:val="00CB4A5B"/>
    <w:rsid w:val="00D0308F"/>
    <w:rsid w:val="00D201D8"/>
    <w:rsid w:val="00D3216A"/>
    <w:rsid w:val="00D47640"/>
    <w:rsid w:val="00D63203"/>
    <w:rsid w:val="00D870C2"/>
    <w:rsid w:val="00D91536"/>
    <w:rsid w:val="00DE3565"/>
    <w:rsid w:val="00DF16FD"/>
    <w:rsid w:val="00E03A64"/>
    <w:rsid w:val="00E0692F"/>
    <w:rsid w:val="00E239A0"/>
    <w:rsid w:val="00E2717E"/>
    <w:rsid w:val="00E35C96"/>
    <w:rsid w:val="00E37198"/>
    <w:rsid w:val="00E451FA"/>
    <w:rsid w:val="00E60B9D"/>
    <w:rsid w:val="00E71CFE"/>
    <w:rsid w:val="00E957BA"/>
    <w:rsid w:val="00EA3F88"/>
    <w:rsid w:val="00EA4786"/>
    <w:rsid w:val="00EC46F9"/>
    <w:rsid w:val="00EC5665"/>
    <w:rsid w:val="00EE4B9A"/>
    <w:rsid w:val="00EF6824"/>
    <w:rsid w:val="00F113E2"/>
    <w:rsid w:val="00F4065F"/>
    <w:rsid w:val="00F41B73"/>
    <w:rsid w:val="00F433A8"/>
    <w:rsid w:val="00F55D92"/>
    <w:rsid w:val="00F73740"/>
    <w:rsid w:val="00F81E7D"/>
    <w:rsid w:val="00F8469E"/>
    <w:rsid w:val="00F84A67"/>
    <w:rsid w:val="00F963F9"/>
    <w:rsid w:val="00FA046B"/>
    <w:rsid w:val="00FA5713"/>
    <w:rsid w:val="00FB6577"/>
    <w:rsid w:val="00FB7993"/>
    <w:rsid w:val="00FD206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kubs</dc:creator>
  <cp:lastModifiedBy>kubs</cp:lastModifiedBy>
  <cp:revision>1</cp:revision>
  <dcterms:created xsi:type="dcterms:W3CDTF">2015-01-02T22:54:00Z</dcterms:created>
  <dcterms:modified xsi:type="dcterms:W3CDTF">2015-01-02T22:55:00Z</dcterms:modified>
</cp:coreProperties>
</file>